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9E6903" w:rsidRDefault="009403E1">
      <w:pPr>
        <w:pStyle w:val="normal0"/>
        <w:ind w:left="-90"/>
        <w:jc w:val="center"/>
      </w:pPr>
      <w:r>
        <w:rPr>
          <w:b/>
          <w:sz w:val="22"/>
          <w:szCs w:val="22"/>
        </w:rPr>
        <w:t>SENIOR GIRLS SOCCER INFORMATION</w:t>
      </w:r>
      <ve:AlternateContent>
        <mc:Choice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ve="http://schemas.openxmlformats.org/markup-compatibility/2006" xmlns:mo="http://schemas.microsoft.com/office/mac/office/2008/main" xmlns:mv="urn:schemas-microsoft-com:mac:vml" Requires="wpg">
          <w:drawing>
            <wp:anchor allowOverlap="1" behindDoc="0" distB="0" distT="0" distL="114300" distR="114300" hidden="0" layoutInCell="0" locked="0" relativeHeight="0" simplePos="0">
              <wp:simplePos x="0" y="0"/>
              <wp:positionH relativeFrom="margin">
                <wp:posOffset>-152399</wp:posOffset>
              </wp:positionH>
              <wp:positionV relativeFrom="paragraph">
                <wp:posOffset>-1638299</wp:posOffset>
              </wp:positionV>
              <wp:extent cx="1231900" cy="1447800"/>
              <wp:effectExtent b="0" l="0" r="0" t="0"/>
              <wp:wrapNone/>
              <wp:docPr id="1" name=""/>
              <a:graphic>
                <a:graphicData uri="http://schemas.microsoft.com/office/word/2010/wordprocessingShape">
                  <wps:wsp>
                    <wps:cNvSpPr/>
                    <wps:cNvPr id="2" name="Shape 2"/>
                    <wps:spPr>
                      <a:xfrm>
                        <a:off x="4729732" y="3055148"/>
                        <a:ext cx="1232535" cy="14497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t xml:space="preserve"> EMBED AcroExch.Document.7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rIns="91425" tIns="91425"/>
                  </wps:wsp>
                </a:graphicData>
              </a:graphic>
            </wp:anchor>
          </w:drawing>
        </mc:Choice>
        <ve:Fallback>
          <w:r>
            <w:rPr>
              <w:noProof/>
              <w:lang w:val="en-US"/>
            </w:rPr>
            <w:drawing>
              <wp:anchor distT="0" distB="0" distL="114300" distR="114300" simplePos="0" relativeHeight="251658240" behindDoc="0" locked="0" layoutInCell="0" allowOverlap="0">
                <wp:simplePos x="0" y="0"/>
                <wp:positionH relativeFrom="margin">
                  <wp:posOffset>-152399</wp:posOffset>
                </wp:positionH>
                <wp:positionV relativeFrom="paragraph">
                  <wp:posOffset>-1638299</wp:posOffset>
                </wp:positionV>
                <wp:extent cx="1231900" cy="1447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31900" cy="1447800"/>
                        </a:xfrm>
                        <a:prstGeom prst="rect">
                          <a:avLst/>
                        </a:prstGeom>
                        <a:ln/>
                      </pic:spPr>
                    </pic:pic>
                  </a:graphicData>
                </a:graphic>
              </wp:anchor>
            </w:drawing>
          </w:r>
        </ve:Fallback>
      </ve:AlternateContent>
    </w:p>
    <w:p w:rsidR="009E6903" w:rsidRDefault="009E6903">
      <w:pPr>
        <w:pStyle w:val="normal0"/>
        <w:ind w:left="-90"/>
      </w:pPr>
    </w:p>
    <w:p w:rsidR="009E6903" w:rsidRDefault="009403E1">
      <w:pPr>
        <w:pStyle w:val="normal0"/>
      </w:pPr>
      <w:r>
        <w:rPr>
          <w:b/>
          <w:sz w:val="22"/>
          <w:szCs w:val="22"/>
          <w:u w:val="single"/>
        </w:rPr>
        <w:t>SOCCER CAUTIONARY STATEMENT</w:t>
      </w:r>
    </w:p>
    <w:p w:rsidR="009E6903" w:rsidRDefault="009E6903">
      <w:pPr>
        <w:pStyle w:val="normal0"/>
        <w:jc w:val="center"/>
      </w:pPr>
    </w:p>
    <w:p w:rsidR="009E6903" w:rsidRDefault="009403E1">
      <w:pPr>
        <w:pStyle w:val="normal0"/>
      </w:pPr>
      <w:r>
        <w:rPr>
          <w:sz w:val="22"/>
          <w:szCs w:val="22"/>
        </w:rPr>
        <w:t>Soccer is a highly competitive, fast-action game in which physical conditioning plays a major role.  Because of the speed and agility with which the game is played, squad members, their families, and the coaching staff must accept and share certain responsibilities designed to enhance the safety and enjoyment of the sport.</w:t>
      </w:r>
    </w:p>
    <w:p w:rsidR="009E6903" w:rsidRDefault="009E6903">
      <w:pPr>
        <w:pStyle w:val="normal0"/>
      </w:pPr>
    </w:p>
    <w:p w:rsidR="009E6903" w:rsidRDefault="009403E1">
      <w:pPr>
        <w:pStyle w:val="normal0"/>
      </w:pPr>
      <w:r>
        <w:rPr>
          <w:b/>
          <w:sz w:val="22"/>
          <w:szCs w:val="22"/>
          <w:u w:val="single"/>
        </w:rPr>
        <w:t>PREPARATION FOR PRACTICE OR CONTEST:</w:t>
      </w:r>
    </w:p>
    <w:p w:rsidR="009E6903" w:rsidRDefault="009E6903">
      <w:pPr>
        <w:pStyle w:val="normal0"/>
      </w:pPr>
    </w:p>
    <w:p w:rsidR="009E6903" w:rsidRDefault="009403E1">
      <w:pPr>
        <w:pStyle w:val="normal0"/>
        <w:numPr>
          <w:ilvl w:val="0"/>
          <w:numId w:val="6"/>
        </w:numPr>
        <w:ind w:hanging="720"/>
        <w:rPr>
          <w:sz w:val="22"/>
          <w:szCs w:val="22"/>
        </w:rPr>
      </w:pPr>
      <w:r>
        <w:rPr>
          <w:sz w:val="22"/>
          <w:szCs w:val="22"/>
        </w:rPr>
        <w:t>Wear all protective equipment, pads, braces and supportive undergarments including shin guards, to every practice or contest unless otherwise indicated by the daily practice plan.</w:t>
      </w:r>
    </w:p>
    <w:p w:rsidR="009E6903" w:rsidRDefault="009403E1">
      <w:pPr>
        <w:pStyle w:val="normal0"/>
        <w:numPr>
          <w:ilvl w:val="0"/>
          <w:numId w:val="6"/>
        </w:numPr>
        <w:ind w:hanging="720"/>
        <w:rPr>
          <w:sz w:val="22"/>
          <w:szCs w:val="22"/>
        </w:rPr>
      </w:pPr>
      <w:r>
        <w:rPr>
          <w:sz w:val="22"/>
          <w:szCs w:val="22"/>
        </w:rPr>
        <w:t>Wear outer and undergarments that are appropriate for humidity and temperature.</w:t>
      </w:r>
    </w:p>
    <w:p w:rsidR="009E6903" w:rsidRDefault="009403E1">
      <w:pPr>
        <w:pStyle w:val="normal0"/>
        <w:numPr>
          <w:ilvl w:val="0"/>
          <w:numId w:val="6"/>
        </w:numPr>
        <w:ind w:hanging="720"/>
        <w:rPr>
          <w:sz w:val="22"/>
          <w:szCs w:val="22"/>
        </w:rPr>
      </w:pPr>
      <w:r>
        <w:rPr>
          <w:sz w:val="22"/>
          <w:szCs w:val="22"/>
        </w:rPr>
        <w:t>Players should ingest the equivalent of 4-6 glasses of water each day.</w:t>
      </w:r>
    </w:p>
    <w:p w:rsidR="009E6903" w:rsidRDefault="009403E1">
      <w:pPr>
        <w:pStyle w:val="normal0"/>
        <w:numPr>
          <w:ilvl w:val="0"/>
          <w:numId w:val="6"/>
        </w:numPr>
        <w:ind w:hanging="720"/>
        <w:rPr>
          <w:sz w:val="22"/>
          <w:szCs w:val="22"/>
        </w:rPr>
      </w:pPr>
      <w:r>
        <w:rPr>
          <w:sz w:val="22"/>
          <w:szCs w:val="22"/>
        </w:rPr>
        <w:t xml:space="preserve">Players with visual impairment(s) must wear corrective shatterproof glasses or contact lenses if the impairment affects judgment or perception.  </w:t>
      </w:r>
    </w:p>
    <w:p w:rsidR="009E6903" w:rsidRDefault="009403E1">
      <w:pPr>
        <w:pStyle w:val="normal0"/>
        <w:numPr>
          <w:ilvl w:val="0"/>
          <w:numId w:val="6"/>
        </w:numPr>
        <w:ind w:hanging="720"/>
        <w:rPr>
          <w:sz w:val="22"/>
          <w:szCs w:val="22"/>
        </w:rPr>
      </w:pPr>
      <w:r>
        <w:rPr>
          <w:sz w:val="22"/>
          <w:szCs w:val="22"/>
        </w:rPr>
        <w:t>Players needing protective tape, padding, or bracing should arrive early to receive necessary treatment.</w:t>
      </w:r>
    </w:p>
    <w:p w:rsidR="009E6903" w:rsidRDefault="009403E1">
      <w:pPr>
        <w:pStyle w:val="normal0"/>
        <w:numPr>
          <w:ilvl w:val="0"/>
          <w:numId w:val="6"/>
        </w:numPr>
        <w:ind w:hanging="720"/>
        <w:rPr>
          <w:sz w:val="22"/>
          <w:szCs w:val="22"/>
        </w:rPr>
      </w:pPr>
      <w:r>
        <w:rPr>
          <w:sz w:val="22"/>
          <w:szCs w:val="22"/>
        </w:rPr>
        <w:t>Remove all jewelry and metal hair fasteners.</w:t>
      </w:r>
    </w:p>
    <w:p w:rsidR="009E6903" w:rsidRDefault="009403E1">
      <w:pPr>
        <w:pStyle w:val="normal0"/>
        <w:numPr>
          <w:ilvl w:val="0"/>
          <w:numId w:val="6"/>
        </w:numPr>
        <w:ind w:hanging="720"/>
        <w:rPr>
          <w:sz w:val="22"/>
          <w:szCs w:val="22"/>
        </w:rPr>
      </w:pPr>
      <w:r>
        <w:rPr>
          <w:sz w:val="22"/>
          <w:szCs w:val="22"/>
        </w:rPr>
        <w:t>Players with seizures, neuromuscular, renal, cardiac, insulin/diabetic, or chronic skeletal problems, disorders or diseases, must present physician’s approval to the coach prior to participation in any practice session.</w:t>
      </w:r>
    </w:p>
    <w:p w:rsidR="009E6903" w:rsidRDefault="009403E1">
      <w:pPr>
        <w:pStyle w:val="normal0"/>
        <w:numPr>
          <w:ilvl w:val="0"/>
          <w:numId w:val="6"/>
        </w:numPr>
        <w:ind w:hanging="720"/>
        <w:rPr>
          <w:sz w:val="22"/>
          <w:szCs w:val="22"/>
        </w:rPr>
      </w:pPr>
      <w:r>
        <w:rPr>
          <w:sz w:val="22"/>
          <w:szCs w:val="22"/>
        </w:rPr>
        <w:t>Goalkeeper must wear proper pads (mouth guard is suggested).</w:t>
      </w:r>
    </w:p>
    <w:p w:rsidR="009E6903" w:rsidRDefault="009403E1">
      <w:pPr>
        <w:pStyle w:val="normal0"/>
        <w:numPr>
          <w:ilvl w:val="0"/>
          <w:numId w:val="6"/>
        </w:numPr>
        <w:ind w:hanging="720"/>
        <w:rPr>
          <w:sz w:val="22"/>
          <w:szCs w:val="22"/>
        </w:rPr>
      </w:pPr>
      <w:r>
        <w:rPr>
          <w:sz w:val="22"/>
          <w:szCs w:val="22"/>
        </w:rPr>
        <w:t>Field players may also choose to wear a mouth guard.</w:t>
      </w:r>
    </w:p>
    <w:p w:rsidR="009E6903" w:rsidRDefault="009403E1">
      <w:pPr>
        <w:pStyle w:val="normal0"/>
        <w:numPr>
          <w:ilvl w:val="0"/>
          <w:numId w:val="6"/>
        </w:numPr>
        <w:ind w:hanging="720"/>
        <w:rPr>
          <w:sz w:val="22"/>
          <w:szCs w:val="22"/>
        </w:rPr>
      </w:pPr>
      <w:r>
        <w:rPr>
          <w:sz w:val="22"/>
          <w:szCs w:val="22"/>
        </w:rPr>
        <w:t>No horseplay, rough-housing, hazing or initiations.</w:t>
      </w:r>
    </w:p>
    <w:p w:rsidR="009E6903" w:rsidRDefault="009E6903">
      <w:pPr>
        <w:pStyle w:val="normal0"/>
      </w:pPr>
    </w:p>
    <w:p w:rsidR="009E6903" w:rsidRDefault="009403E1">
      <w:pPr>
        <w:pStyle w:val="normal0"/>
      </w:pPr>
      <w:r>
        <w:rPr>
          <w:b/>
          <w:sz w:val="22"/>
          <w:szCs w:val="22"/>
          <w:u w:val="single"/>
        </w:rPr>
        <w:t>IN THE LOCKER ROOM:</w:t>
      </w:r>
    </w:p>
    <w:p w:rsidR="009E6903" w:rsidRDefault="009E6903">
      <w:pPr>
        <w:pStyle w:val="normal0"/>
      </w:pPr>
    </w:p>
    <w:p w:rsidR="009E6903" w:rsidRDefault="009403E1">
      <w:pPr>
        <w:pStyle w:val="normal0"/>
        <w:numPr>
          <w:ilvl w:val="0"/>
          <w:numId w:val="7"/>
        </w:numPr>
        <w:ind w:hanging="720"/>
        <w:rPr>
          <w:sz w:val="22"/>
          <w:szCs w:val="22"/>
        </w:rPr>
      </w:pPr>
      <w:r>
        <w:rPr>
          <w:sz w:val="22"/>
          <w:szCs w:val="22"/>
        </w:rPr>
        <w:t>Be alert to slippery floors</w:t>
      </w:r>
    </w:p>
    <w:p w:rsidR="009E6903" w:rsidRDefault="009403E1">
      <w:pPr>
        <w:pStyle w:val="normal0"/>
        <w:numPr>
          <w:ilvl w:val="0"/>
          <w:numId w:val="7"/>
        </w:numPr>
        <w:ind w:hanging="720"/>
        <w:rPr>
          <w:sz w:val="22"/>
          <w:szCs w:val="22"/>
        </w:rPr>
      </w:pPr>
      <w:r>
        <w:rPr>
          <w:sz w:val="22"/>
          <w:szCs w:val="22"/>
        </w:rPr>
        <w:t>Be alert to changes in floor texture and to elevated thresholds between shower and locker rooms</w:t>
      </w:r>
    </w:p>
    <w:p w:rsidR="009E6903" w:rsidRDefault="009403E1">
      <w:pPr>
        <w:pStyle w:val="normal0"/>
        <w:numPr>
          <w:ilvl w:val="0"/>
          <w:numId w:val="7"/>
        </w:numPr>
        <w:ind w:hanging="720"/>
        <w:rPr>
          <w:sz w:val="22"/>
          <w:szCs w:val="22"/>
        </w:rPr>
      </w:pPr>
      <w:r>
        <w:rPr>
          <w:sz w:val="22"/>
          <w:szCs w:val="22"/>
        </w:rPr>
        <w:t>Keep floors free of litter.  Place all personal belongings in assigned lockers</w:t>
      </w:r>
    </w:p>
    <w:p w:rsidR="009E6903" w:rsidRDefault="009403E1">
      <w:pPr>
        <w:pStyle w:val="normal0"/>
        <w:numPr>
          <w:ilvl w:val="0"/>
          <w:numId w:val="7"/>
        </w:numPr>
        <w:ind w:hanging="720"/>
        <w:rPr>
          <w:sz w:val="22"/>
          <w:szCs w:val="22"/>
        </w:rPr>
      </w:pPr>
      <w:r>
        <w:rPr>
          <w:sz w:val="22"/>
          <w:szCs w:val="22"/>
        </w:rPr>
        <w:t>Close and lock locker doors when away from your assigned locker.</w:t>
      </w:r>
    </w:p>
    <w:p w:rsidR="009E6903" w:rsidRDefault="009403E1">
      <w:pPr>
        <w:pStyle w:val="normal0"/>
        <w:numPr>
          <w:ilvl w:val="0"/>
          <w:numId w:val="7"/>
        </w:numPr>
        <w:ind w:hanging="720"/>
        <w:rPr>
          <w:sz w:val="22"/>
          <w:szCs w:val="22"/>
        </w:rPr>
      </w:pPr>
      <w:r>
        <w:rPr>
          <w:sz w:val="22"/>
          <w:szCs w:val="22"/>
        </w:rPr>
        <w:t>Refrain from rapid movements, horseplay, and rough house in the locker/shower areas</w:t>
      </w:r>
    </w:p>
    <w:p w:rsidR="009E6903" w:rsidRDefault="009403E1">
      <w:pPr>
        <w:pStyle w:val="normal0"/>
        <w:numPr>
          <w:ilvl w:val="0"/>
          <w:numId w:val="7"/>
        </w:numPr>
        <w:ind w:hanging="720"/>
        <w:rPr>
          <w:sz w:val="22"/>
          <w:szCs w:val="22"/>
        </w:rPr>
      </w:pPr>
      <w:r>
        <w:rPr>
          <w:sz w:val="22"/>
          <w:szCs w:val="22"/>
        </w:rPr>
        <w:t>Do not wear soccer shoes in the building or locker room at any time</w:t>
      </w:r>
    </w:p>
    <w:p w:rsidR="009E6903" w:rsidRDefault="009403E1">
      <w:pPr>
        <w:pStyle w:val="normal0"/>
        <w:numPr>
          <w:ilvl w:val="0"/>
          <w:numId w:val="7"/>
        </w:numPr>
        <w:ind w:hanging="720"/>
        <w:rPr>
          <w:sz w:val="22"/>
          <w:szCs w:val="22"/>
        </w:rPr>
      </w:pPr>
      <w:r>
        <w:rPr>
          <w:sz w:val="22"/>
          <w:szCs w:val="22"/>
        </w:rPr>
        <w:t>Remove mud outside and away from the building</w:t>
      </w:r>
    </w:p>
    <w:p w:rsidR="009E6903" w:rsidRDefault="009403E1">
      <w:pPr>
        <w:pStyle w:val="normal0"/>
        <w:numPr>
          <w:ilvl w:val="0"/>
          <w:numId w:val="7"/>
        </w:numPr>
        <w:ind w:hanging="720"/>
        <w:rPr>
          <w:sz w:val="22"/>
          <w:szCs w:val="22"/>
        </w:rPr>
      </w:pPr>
      <w:r>
        <w:rPr>
          <w:sz w:val="22"/>
          <w:szCs w:val="22"/>
        </w:rPr>
        <w:t>No horseplay, rough-housing, hazing or initiations.</w:t>
      </w:r>
    </w:p>
    <w:p w:rsidR="009E6903" w:rsidRDefault="009E6903">
      <w:pPr>
        <w:pStyle w:val="normal0"/>
      </w:pPr>
    </w:p>
    <w:p w:rsidR="009E6903" w:rsidRDefault="009403E1">
      <w:pPr>
        <w:pStyle w:val="normal0"/>
      </w:pPr>
      <w:r>
        <w:rPr>
          <w:b/>
          <w:sz w:val="22"/>
          <w:szCs w:val="22"/>
          <w:u w:val="single"/>
        </w:rPr>
        <w:t>APPROACH TO THE PRACTICE OR CONTEST SITE:</w:t>
      </w:r>
    </w:p>
    <w:p w:rsidR="009E6903" w:rsidRDefault="009E6903">
      <w:pPr>
        <w:pStyle w:val="normal0"/>
      </w:pPr>
    </w:p>
    <w:p w:rsidR="009E6903" w:rsidRDefault="009403E1">
      <w:pPr>
        <w:pStyle w:val="normal0"/>
        <w:numPr>
          <w:ilvl w:val="0"/>
          <w:numId w:val="8"/>
        </w:numPr>
        <w:ind w:hanging="720"/>
        <w:rPr>
          <w:sz w:val="22"/>
          <w:szCs w:val="22"/>
        </w:rPr>
      </w:pPr>
      <w:r>
        <w:rPr>
          <w:sz w:val="22"/>
          <w:szCs w:val="22"/>
        </w:rPr>
        <w:t>Be alert to ramps stairs, and changes in the texture and levels of concrete, fields, and sidewalks</w:t>
      </w:r>
    </w:p>
    <w:p w:rsidR="009E6903" w:rsidRDefault="009403E1">
      <w:pPr>
        <w:pStyle w:val="normal0"/>
        <w:numPr>
          <w:ilvl w:val="0"/>
          <w:numId w:val="8"/>
        </w:numPr>
        <w:ind w:hanging="720"/>
        <w:rPr>
          <w:sz w:val="22"/>
          <w:szCs w:val="22"/>
        </w:rPr>
      </w:pPr>
      <w:r>
        <w:rPr>
          <w:sz w:val="22"/>
          <w:szCs w:val="22"/>
        </w:rPr>
        <w:t>Be alert to the location of the goal mouth, goal posts, and shooting drills</w:t>
      </w:r>
    </w:p>
    <w:p w:rsidR="009E6903" w:rsidRDefault="009403E1">
      <w:pPr>
        <w:pStyle w:val="normal0"/>
        <w:numPr>
          <w:ilvl w:val="0"/>
          <w:numId w:val="8"/>
        </w:numPr>
        <w:ind w:hanging="720"/>
        <w:rPr>
          <w:sz w:val="22"/>
          <w:szCs w:val="22"/>
        </w:rPr>
      </w:pPr>
      <w:r>
        <w:rPr>
          <w:sz w:val="22"/>
          <w:szCs w:val="22"/>
        </w:rPr>
        <w:t>Be alert to fast action dribbling or passing drills</w:t>
      </w:r>
    </w:p>
    <w:p w:rsidR="009E6903" w:rsidRDefault="009403E1">
      <w:pPr>
        <w:pStyle w:val="normal0"/>
        <w:numPr>
          <w:ilvl w:val="0"/>
          <w:numId w:val="8"/>
        </w:numPr>
        <w:ind w:hanging="720"/>
        <w:rPr>
          <w:sz w:val="22"/>
          <w:szCs w:val="22"/>
        </w:rPr>
      </w:pPr>
      <w:r>
        <w:rPr>
          <w:sz w:val="22"/>
          <w:szCs w:val="22"/>
        </w:rPr>
        <w:t>If ill or dizzy, notify the coach.  Do not practice</w:t>
      </w:r>
    </w:p>
    <w:p w:rsidR="009E6903" w:rsidRDefault="009403E1">
      <w:pPr>
        <w:pStyle w:val="normal0"/>
        <w:numPr>
          <w:ilvl w:val="0"/>
          <w:numId w:val="8"/>
        </w:numPr>
        <w:ind w:hanging="720"/>
        <w:rPr>
          <w:sz w:val="22"/>
          <w:szCs w:val="22"/>
        </w:rPr>
      </w:pPr>
      <w:r>
        <w:rPr>
          <w:sz w:val="22"/>
          <w:szCs w:val="22"/>
        </w:rPr>
        <w:t>Do not hang on goal posts at any time</w:t>
      </w:r>
    </w:p>
    <w:p w:rsidR="009E6903" w:rsidRDefault="009403E1">
      <w:pPr>
        <w:pStyle w:val="normal0"/>
        <w:numPr>
          <w:ilvl w:val="0"/>
          <w:numId w:val="8"/>
        </w:numPr>
        <w:ind w:hanging="720"/>
        <w:rPr>
          <w:sz w:val="22"/>
          <w:szCs w:val="22"/>
        </w:rPr>
      </w:pPr>
      <w:r>
        <w:rPr>
          <w:sz w:val="22"/>
          <w:szCs w:val="22"/>
        </w:rPr>
        <w:t>Soccer is played and practiced in all types of weather.  Players should have proper clothing and footwear</w:t>
      </w:r>
    </w:p>
    <w:p w:rsidR="009E6903" w:rsidRDefault="009403E1">
      <w:pPr>
        <w:pStyle w:val="normal0"/>
        <w:numPr>
          <w:ilvl w:val="0"/>
          <w:numId w:val="8"/>
        </w:numPr>
        <w:ind w:hanging="720"/>
        <w:rPr>
          <w:sz w:val="22"/>
          <w:szCs w:val="22"/>
        </w:rPr>
      </w:pPr>
      <w:r>
        <w:rPr>
          <w:sz w:val="22"/>
          <w:szCs w:val="22"/>
        </w:rPr>
        <w:t>If lightning is in the area, the practice or game will be suspended until the storm passes (15 minutes without lightning)</w:t>
      </w:r>
    </w:p>
    <w:p w:rsidR="009E6903" w:rsidRDefault="009E6903">
      <w:pPr>
        <w:pStyle w:val="normal0"/>
      </w:pPr>
    </w:p>
    <w:p w:rsidR="009E6903" w:rsidRDefault="009403E1">
      <w:pPr>
        <w:pStyle w:val="normal0"/>
      </w:pPr>
      <w:r>
        <w:rPr>
          <w:b/>
          <w:sz w:val="22"/>
          <w:szCs w:val="22"/>
          <w:u w:val="single"/>
        </w:rPr>
        <w:t>CAUTIONS SPECIFIC TO SOCCER:</w:t>
      </w:r>
    </w:p>
    <w:p w:rsidR="009E6903" w:rsidRDefault="009E6903">
      <w:pPr>
        <w:pStyle w:val="normal0"/>
      </w:pPr>
    </w:p>
    <w:p w:rsidR="009E6903" w:rsidRDefault="009403E1">
      <w:pPr>
        <w:pStyle w:val="normal0"/>
        <w:numPr>
          <w:ilvl w:val="0"/>
          <w:numId w:val="2"/>
        </w:numPr>
        <w:ind w:hanging="720"/>
        <w:rPr>
          <w:sz w:val="22"/>
          <w:szCs w:val="22"/>
        </w:rPr>
      </w:pPr>
      <w:r>
        <w:rPr>
          <w:sz w:val="22"/>
          <w:szCs w:val="22"/>
        </w:rPr>
        <w:t>Play the ball when on defense.  DO NOT attack the offensive opponent with illegal contact</w:t>
      </w:r>
    </w:p>
    <w:p w:rsidR="009E6903" w:rsidRDefault="009403E1">
      <w:pPr>
        <w:pStyle w:val="normal0"/>
        <w:numPr>
          <w:ilvl w:val="0"/>
          <w:numId w:val="2"/>
        </w:numPr>
        <w:ind w:hanging="720"/>
        <w:rPr>
          <w:sz w:val="22"/>
          <w:szCs w:val="22"/>
        </w:rPr>
      </w:pPr>
      <w:r>
        <w:rPr>
          <w:sz w:val="22"/>
          <w:szCs w:val="22"/>
        </w:rPr>
        <w:t>When involved in shooting drills, shoot in specified sequences and in designated areas and directions.  Be sure the goalkeeper is ready for all shots.</w:t>
      </w:r>
    </w:p>
    <w:p w:rsidR="009E6903" w:rsidRDefault="009403E1">
      <w:pPr>
        <w:pStyle w:val="normal0"/>
        <w:numPr>
          <w:ilvl w:val="0"/>
          <w:numId w:val="2"/>
        </w:numPr>
        <w:ind w:hanging="720"/>
        <w:rPr>
          <w:sz w:val="22"/>
          <w:szCs w:val="22"/>
        </w:rPr>
      </w:pPr>
      <w:r>
        <w:rPr>
          <w:sz w:val="22"/>
          <w:szCs w:val="22"/>
        </w:rPr>
        <w:t xml:space="preserve">High hicks are prohibited </w:t>
      </w:r>
    </w:p>
    <w:p w:rsidR="009E6903" w:rsidRDefault="009403E1">
      <w:pPr>
        <w:pStyle w:val="normal0"/>
        <w:numPr>
          <w:ilvl w:val="0"/>
          <w:numId w:val="2"/>
        </w:numPr>
        <w:ind w:hanging="720"/>
        <w:rPr>
          <w:sz w:val="22"/>
          <w:szCs w:val="22"/>
        </w:rPr>
      </w:pPr>
      <w:r>
        <w:rPr>
          <w:sz w:val="22"/>
          <w:szCs w:val="22"/>
        </w:rPr>
        <w:t>Intentional pushing and tripping is prohibited</w:t>
      </w:r>
    </w:p>
    <w:p w:rsidR="009E6903" w:rsidRDefault="009403E1">
      <w:pPr>
        <w:pStyle w:val="normal0"/>
        <w:numPr>
          <w:ilvl w:val="0"/>
          <w:numId w:val="2"/>
        </w:numPr>
        <w:ind w:hanging="720"/>
        <w:rPr>
          <w:sz w:val="22"/>
          <w:szCs w:val="22"/>
        </w:rPr>
      </w:pPr>
      <w:r>
        <w:rPr>
          <w:sz w:val="22"/>
          <w:szCs w:val="22"/>
        </w:rPr>
        <w:t>Charging or contacting the goalkeeper is prohibited</w:t>
      </w:r>
    </w:p>
    <w:p w:rsidR="009E6903" w:rsidRDefault="009403E1">
      <w:pPr>
        <w:pStyle w:val="normal0"/>
        <w:numPr>
          <w:ilvl w:val="0"/>
          <w:numId w:val="2"/>
        </w:numPr>
        <w:ind w:hanging="720"/>
        <w:rPr>
          <w:sz w:val="22"/>
          <w:szCs w:val="22"/>
        </w:rPr>
      </w:pPr>
      <w:r>
        <w:rPr>
          <w:sz w:val="22"/>
          <w:szCs w:val="22"/>
        </w:rPr>
        <w:t>Players must brace the neck and keep the mouth closed while striking the ball with the upper portion of the forehead when heading the ball</w:t>
      </w:r>
    </w:p>
    <w:p w:rsidR="009E6903" w:rsidRDefault="009403E1">
      <w:pPr>
        <w:pStyle w:val="normal0"/>
        <w:numPr>
          <w:ilvl w:val="0"/>
          <w:numId w:val="2"/>
        </w:numPr>
        <w:ind w:hanging="720"/>
        <w:rPr>
          <w:sz w:val="22"/>
          <w:szCs w:val="22"/>
        </w:rPr>
      </w:pPr>
      <w:r>
        <w:rPr>
          <w:sz w:val="22"/>
          <w:szCs w:val="22"/>
        </w:rPr>
        <w:t>Out of control runs, jumps, or high hicks are prohibited</w:t>
      </w:r>
    </w:p>
    <w:p w:rsidR="009E6903" w:rsidRDefault="009403E1">
      <w:pPr>
        <w:pStyle w:val="normal0"/>
        <w:numPr>
          <w:ilvl w:val="0"/>
          <w:numId w:val="2"/>
        </w:numPr>
        <w:ind w:hanging="720"/>
        <w:rPr>
          <w:sz w:val="22"/>
          <w:szCs w:val="22"/>
        </w:rPr>
      </w:pPr>
      <w:r>
        <w:rPr>
          <w:sz w:val="22"/>
          <w:szCs w:val="22"/>
        </w:rPr>
        <w:t>Slide tackles must be approved by a coach</w:t>
      </w:r>
    </w:p>
    <w:p w:rsidR="009E6903" w:rsidRDefault="009403E1">
      <w:pPr>
        <w:pStyle w:val="normal0"/>
        <w:numPr>
          <w:ilvl w:val="0"/>
          <w:numId w:val="2"/>
        </w:numPr>
        <w:ind w:hanging="720"/>
        <w:rPr>
          <w:sz w:val="22"/>
          <w:szCs w:val="22"/>
        </w:rPr>
      </w:pPr>
      <w:r>
        <w:rPr>
          <w:sz w:val="22"/>
          <w:szCs w:val="22"/>
        </w:rPr>
        <w:t>Shin pads must be worn by all players</w:t>
      </w:r>
    </w:p>
    <w:p w:rsidR="009E6903" w:rsidRDefault="009403E1">
      <w:pPr>
        <w:pStyle w:val="normal0"/>
        <w:numPr>
          <w:ilvl w:val="0"/>
          <w:numId w:val="2"/>
        </w:numPr>
        <w:ind w:hanging="720"/>
        <w:rPr>
          <w:sz w:val="22"/>
          <w:szCs w:val="22"/>
        </w:rPr>
      </w:pPr>
      <w:r>
        <w:rPr>
          <w:sz w:val="22"/>
          <w:szCs w:val="22"/>
        </w:rPr>
        <w:t>Water will be available at practices and contests</w:t>
      </w:r>
    </w:p>
    <w:p w:rsidR="009E6903" w:rsidRDefault="009E6903">
      <w:pPr>
        <w:pStyle w:val="normal0"/>
      </w:pPr>
    </w:p>
    <w:p w:rsidR="009F20AF" w:rsidRDefault="009F20AF">
      <w:pPr>
        <w:pStyle w:val="normal0"/>
      </w:pPr>
    </w:p>
    <w:p w:rsidR="009F20AF" w:rsidRDefault="009F20AF">
      <w:pPr>
        <w:pStyle w:val="normal0"/>
      </w:pPr>
    </w:p>
    <w:p w:rsidR="009F20AF" w:rsidRDefault="009F20AF">
      <w:pPr>
        <w:pStyle w:val="normal0"/>
      </w:pPr>
    </w:p>
    <w:p w:rsidR="009F20AF" w:rsidRDefault="009F20AF">
      <w:pPr>
        <w:pStyle w:val="normal0"/>
      </w:pPr>
    </w:p>
    <w:p w:rsidR="009F20AF" w:rsidRDefault="009F20AF">
      <w:pPr>
        <w:pStyle w:val="normal0"/>
      </w:pPr>
    </w:p>
    <w:p w:rsidR="009F20AF" w:rsidRDefault="009F20AF">
      <w:pPr>
        <w:pStyle w:val="normal0"/>
      </w:pPr>
    </w:p>
    <w:p w:rsidR="009F20AF" w:rsidRDefault="009F20AF">
      <w:pPr>
        <w:pStyle w:val="normal0"/>
      </w:pPr>
    </w:p>
    <w:p w:rsidR="009E6903" w:rsidRDefault="009E6903">
      <w:pPr>
        <w:pStyle w:val="normal0"/>
      </w:pPr>
    </w:p>
    <w:p w:rsidR="009E6903" w:rsidRDefault="009403E1">
      <w:pPr>
        <w:pStyle w:val="normal0"/>
      </w:pPr>
      <w:r>
        <w:rPr>
          <w:b/>
          <w:sz w:val="22"/>
          <w:szCs w:val="22"/>
          <w:u w:val="single"/>
        </w:rPr>
        <w:t>EMERGENCIES:</w:t>
      </w:r>
    </w:p>
    <w:p w:rsidR="009E6903" w:rsidRDefault="009E6903">
      <w:pPr>
        <w:pStyle w:val="normal0"/>
      </w:pPr>
    </w:p>
    <w:p w:rsidR="009E6903" w:rsidRDefault="009403E1">
      <w:pPr>
        <w:pStyle w:val="normal0"/>
      </w:pPr>
      <w:r>
        <w:rPr>
          <w:sz w:val="22"/>
          <w:szCs w:val="22"/>
        </w:rPr>
        <w:t>Because of the nature of soccer, some injuries will occur.  All injuries must be called to a coach’s or trainer’s attention.  Most will be minor and can be managed with basic first aid.  However, some may need more intense management and may also require squad members to:</w:t>
      </w:r>
    </w:p>
    <w:p w:rsidR="009E6903" w:rsidRDefault="009E6903">
      <w:pPr>
        <w:pStyle w:val="normal0"/>
      </w:pPr>
    </w:p>
    <w:p w:rsidR="009E6903" w:rsidRDefault="009403E1">
      <w:pPr>
        <w:pStyle w:val="normal0"/>
        <w:numPr>
          <w:ilvl w:val="0"/>
          <w:numId w:val="1"/>
        </w:numPr>
        <w:ind w:hanging="720"/>
        <w:rPr>
          <w:sz w:val="22"/>
          <w:szCs w:val="22"/>
        </w:rPr>
      </w:pPr>
      <w:r>
        <w:rPr>
          <w:sz w:val="22"/>
          <w:szCs w:val="22"/>
        </w:rPr>
        <w:t xml:space="preserve">Stop all practices, scrimmages or drills.  </w:t>
      </w:r>
      <w:r>
        <w:rPr>
          <w:sz w:val="22"/>
          <w:szCs w:val="22"/>
          <w:u w:val="single"/>
        </w:rPr>
        <w:t>DO NOT move the victim!</w:t>
      </w:r>
    </w:p>
    <w:p w:rsidR="009E6903" w:rsidRDefault="009403E1">
      <w:pPr>
        <w:pStyle w:val="normal0"/>
        <w:numPr>
          <w:ilvl w:val="0"/>
          <w:numId w:val="1"/>
        </w:numPr>
        <w:ind w:hanging="720"/>
        <w:rPr>
          <w:sz w:val="22"/>
          <w:szCs w:val="22"/>
        </w:rPr>
      </w:pPr>
      <w:r>
        <w:rPr>
          <w:sz w:val="22"/>
          <w:szCs w:val="22"/>
        </w:rPr>
        <w:t>Call the coach to manage the situation if not already at the site.</w:t>
      </w:r>
    </w:p>
    <w:p w:rsidR="009E6903" w:rsidRDefault="009403E1">
      <w:pPr>
        <w:pStyle w:val="normal0"/>
        <w:numPr>
          <w:ilvl w:val="0"/>
          <w:numId w:val="1"/>
        </w:numPr>
        <w:ind w:hanging="720"/>
        <w:rPr>
          <w:sz w:val="22"/>
          <w:szCs w:val="22"/>
        </w:rPr>
      </w:pPr>
      <w:r>
        <w:rPr>
          <w:sz w:val="22"/>
          <w:szCs w:val="22"/>
        </w:rPr>
        <w:t>Sit or kneel in close proximity.  Assist by:</w:t>
      </w:r>
    </w:p>
    <w:p w:rsidR="009E6903" w:rsidRDefault="009403E1">
      <w:pPr>
        <w:pStyle w:val="normal0"/>
        <w:numPr>
          <w:ilvl w:val="1"/>
          <w:numId w:val="1"/>
        </w:numPr>
        <w:ind w:hanging="360"/>
        <w:rPr>
          <w:sz w:val="22"/>
          <w:szCs w:val="22"/>
        </w:rPr>
      </w:pPr>
      <w:r>
        <w:rPr>
          <w:sz w:val="22"/>
          <w:szCs w:val="22"/>
        </w:rPr>
        <w:t>Helping with the injured person</w:t>
      </w:r>
    </w:p>
    <w:p w:rsidR="009E6903" w:rsidRDefault="009403E1">
      <w:pPr>
        <w:pStyle w:val="normal0"/>
        <w:numPr>
          <w:ilvl w:val="1"/>
          <w:numId w:val="1"/>
        </w:numPr>
        <w:ind w:hanging="360"/>
        <w:rPr>
          <w:sz w:val="22"/>
          <w:szCs w:val="22"/>
        </w:rPr>
      </w:pPr>
      <w:r>
        <w:rPr>
          <w:sz w:val="22"/>
          <w:szCs w:val="22"/>
        </w:rPr>
        <w:t>Calling for additional assistance</w:t>
      </w:r>
    </w:p>
    <w:p w:rsidR="009E6903" w:rsidRDefault="009403E1">
      <w:pPr>
        <w:pStyle w:val="normal0"/>
        <w:numPr>
          <w:ilvl w:val="1"/>
          <w:numId w:val="1"/>
        </w:numPr>
        <w:ind w:hanging="360"/>
        <w:rPr>
          <w:sz w:val="22"/>
          <w:szCs w:val="22"/>
        </w:rPr>
      </w:pPr>
      <w:r>
        <w:rPr>
          <w:sz w:val="22"/>
          <w:szCs w:val="22"/>
        </w:rPr>
        <w:t>Bringing first aid equipment or supplies to the site</w:t>
      </w:r>
    </w:p>
    <w:p w:rsidR="009E6903" w:rsidRDefault="009403E1">
      <w:pPr>
        <w:pStyle w:val="normal0"/>
        <w:numPr>
          <w:ilvl w:val="1"/>
          <w:numId w:val="1"/>
        </w:numPr>
        <w:ind w:hanging="360"/>
        <w:rPr>
          <w:sz w:val="22"/>
          <w:szCs w:val="22"/>
        </w:rPr>
      </w:pPr>
      <w:r>
        <w:rPr>
          <w:sz w:val="22"/>
          <w:szCs w:val="22"/>
        </w:rPr>
        <w:t>Directing the rescue squad to the accident site</w:t>
      </w:r>
    </w:p>
    <w:p w:rsidR="009E6903" w:rsidRDefault="009403E1">
      <w:pPr>
        <w:pStyle w:val="normal0"/>
        <w:numPr>
          <w:ilvl w:val="1"/>
          <w:numId w:val="1"/>
        </w:numPr>
        <w:ind w:hanging="360"/>
        <w:rPr>
          <w:sz w:val="22"/>
          <w:szCs w:val="22"/>
        </w:rPr>
      </w:pPr>
      <w:r>
        <w:rPr>
          <w:sz w:val="22"/>
          <w:szCs w:val="22"/>
        </w:rPr>
        <w:t>Keeping onlookers back</w:t>
      </w:r>
    </w:p>
    <w:p w:rsidR="009E6903" w:rsidRDefault="009403E1">
      <w:pPr>
        <w:pStyle w:val="normal0"/>
        <w:numPr>
          <w:ilvl w:val="0"/>
          <w:numId w:val="1"/>
        </w:numPr>
        <w:ind w:hanging="720"/>
        <w:rPr>
          <w:sz w:val="22"/>
          <w:szCs w:val="22"/>
        </w:rPr>
      </w:pPr>
      <w:r>
        <w:rPr>
          <w:sz w:val="22"/>
          <w:szCs w:val="22"/>
        </w:rPr>
        <w:t>Fire or Fire Alarm:</w:t>
      </w:r>
    </w:p>
    <w:p w:rsidR="009E6903" w:rsidRDefault="009403E1">
      <w:pPr>
        <w:pStyle w:val="normal0"/>
        <w:numPr>
          <w:ilvl w:val="1"/>
          <w:numId w:val="1"/>
        </w:numPr>
        <w:ind w:hanging="360"/>
        <w:rPr>
          <w:sz w:val="22"/>
          <w:szCs w:val="22"/>
        </w:rPr>
      </w:pPr>
      <w:r>
        <w:rPr>
          <w:sz w:val="22"/>
          <w:szCs w:val="22"/>
        </w:rPr>
        <w:t>Evacuate or remain outside the building</w:t>
      </w:r>
    </w:p>
    <w:p w:rsidR="009E6903" w:rsidRDefault="009403E1">
      <w:pPr>
        <w:pStyle w:val="normal0"/>
        <w:numPr>
          <w:ilvl w:val="1"/>
          <w:numId w:val="1"/>
        </w:numPr>
        <w:ind w:hanging="360"/>
        <w:rPr>
          <w:sz w:val="22"/>
          <w:szCs w:val="22"/>
        </w:rPr>
      </w:pPr>
      <w:r>
        <w:rPr>
          <w:sz w:val="22"/>
          <w:szCs w:val="22"/>
        </w:rPr>
        <w:t>Move and remain 150 feet away from the building</w:t>
      </w:r>
    </w:p>
    <w:p w:rsidR="009E6903" w:rsidRDefault="009403E1">
      <w:pPr>
        <w:pStyle w:val="normal0"/>
        <w:numPr>
          <w:ilvl w:val="1"/>
          <w:numId w:val="1"/>
        </w:numPr>
        <w:ind w:hanging="360"/>
        <w:rPr>
          <w:sz w:val="22"/>
          <w:szCs w:val="22"/>
        </w:rPr>
      </w:pPr>
      <w:r>
        <w:rPr>
          <w:sz w:val="22"/>
          <w:szCs w:val="22"/>
        </w:rPr>
        <w:t>Be prepared to use the procedures described in #3 above.</w:t>
      </w:r>
    </w:p>
    <w:p w:rsidR="009F20AF" w:rsidRDefault="009F20AF" w:rsidP="009F20AF">
      <w:pPr>
        <w:pStyle w:val="normal0"/>
        <w:tabs>
          <w:tab w:val="left" w:pos="1260"/>
        </w:tabs>
        <w:rPr>
          <w:b/>
          <w:sz w:val="22"/>
          <w:szCs w:val="22"/>
          <w:u w:val="single"/>
        </w:rPr>
      </w:pPr>
    </w:p>
    <w:p w:rsidR="009F20AF" w:rsidRDefault="009F20AF">
      <w:pPr>
        <w:pStyle w:val="normal0"/>
        <w:tabs>
          <w:tab w:val="left" w:pos="1260"/>
        </w:tabs>
        <w:ind w:hanging="90"/>
        <w:rPr>
          <w:b/>
          <w:sz w:val="22"/>
          <w:szCs w:val="22"/>
          <w:u w:val="single"/>
        </w:rPr>
      </w:pPr>
    </w:p>
    <w:p w:rsidR="009E6903" w:rsidRDefault="009403E1">
      <w:pPr>
        <w:pStyle w:val="normal0"/>
        <w:tabs>
          <w:tab w:val="left" w:pos="1260"/>
        </w:tabs>
        <w:ind w:hanging="90"/>
      </w:pPr>
      <w:r>
        <w:rPr>
          <w:b/>
          <w:sz w:val="22"/>
          <w:szCs w:val="22"/>
          <w:u w:val="single"/>
        </w:rPr>
        <w:t>PARENT ACKNOWLEDGEMENT</w:t>
      </w:r>
    </w:p>
    <w:p w:rsidR="009E6903" w:rsidRDefault="009E6903">
      <w:pPr>
        <w:pStyle w:val="normal0"/>
        <w:tabs>
          <w:tab w:val="left" w:pos="1260"/>
        </w:tabs>
        <w:ind w:hanging="90"/>
      </w:pPr>
    </w:p>
    <w:p w:rsidR="009E6903" w:rsidRDefault="009403E1">
      <w:pPr>
        <w:pStyle w:val="normal0"/>
        <w:ind w:left="-90"/>
      </w:pPr>
      <w:r>
        <w:rPr>
          <w:sz w:val="22"/>
          <w:szCs w:val="22"/>
        </w:rP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9E6903" w:rsidRDefault="009E6903">
      <w:pPr>
        <w:pStyle w:val="normal0"/>
        <w:ind w:left="-90"/>
      </w:pPr>
    </w:p>
    <w:p w:rsidR="009E6903" w:rsidRDefault="009403E1">
      <w:pPr>
        <w:pStyle w:val="normal0"/>
        <w:tabs>
          <w:tab w:val="left" w:pos="1260"/>
        </w:tabs>
        <w:ind w:hanging="90"/>
      </w:pPr>
      <w:r>
        <w:rPr>
          <w:sz w:val="22"/>
          <w:szCs w:val="22"/>
        </w:rPr>
        <w:t>My child and I have read over and understand information set out in this statement.</w:t>
      </w:r>
    </w:p>
    <w:p w:rsidR="009E6903" w:rsidRDefault="009E6903">
      <w:pPr>
        <w:pStyle w:val="normal0"/>
        <w:tabs>
          <w:tab w:val="left" w:pos="1260"/>
        </w:tabs>
        <w:ind w:hanging="90"/>
      </w:pPr>
    </w:p>
    <w:p w:rsidR="009E6903" w:rsidRDefault="009403E1">
      <w:pPr>
        <w:pStyle w:val="normal0"/>
        <w:ind w:left="-90"/>
      </w:pPr>
      <w:r>
        <w:rPr>
          <w:sz w:val="22"/>
          <w:szCs w:val="22"/>
        </w:rPr>
        <w:t>My child and I understand that the school’s Code of Conduct applies during this field trip.  I will be responsible for any costs caused by my child’s failure to abide by the Code of Conduct, including any costs to send my child home.</w:t>
      </w:r>
    </w:p>
    <w:p w:rsidR="009E6903" w:rsidRDefault="009E6903">
      <w:pPr>
        <w:pStyle w:val="normal0"/>
        <w:ind w:left="-90"/>
      </w:pPr>
    </w:p>
    <w:p w:rsidR="009E6903" w:rsidRDefault="009403E1">
      <w:pPr>
        <w:pStyle w:val="normal0"/>
        <w:ind w:left="-90"/>
      </w:pPr>
      <w:r>
        <w:rPr>
          <w:sz w:val="22"/>
          <w:szCs w:val="22"/>
        </w:rP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9E6903" w:rsidRDefault="009E6903">
      <w:pPr>
        <w:pStyle w:val="normal0"/>
        <w:ind w:left="-90"/>
      </w:pPr>
    </w:p>
    <w:p w:rsidR="009E6903" w:rsidRDefault="009403E1">
      <w:pPr>
        <w:pStyle w:val="normal0"/>
        <w:ind w:left="-90"/>
      </w:pPr>
      <w:r>
        <w:rPr>
          <w:sz w:val="22"/>
          <w:szCs w:val="22"/>
        </w:rPr>
        <w:t>In signing this consent and Waiver, I am not relying on any oral or written representation or statements made by the Board of Education and its servants, agents, employees, or authorized volunteers, or the Ministry of Education, to induce me to permit my child to take the trip, other than those set out in this Consent and Waiver.</w:t>
      </w:r>
    </w:p>
    <w:p w:rsidR="009E6903" w:rsidRDefault="009E6903">
      <w:pPr>
        <w:pStyle w:val="normal0"/>
        <w:ind w:left="-90"/>
      </w:pPr>
    </w:p>
    <w:p w:rsidR="009E6903" w:rsidRDefault="009403E1">
      <w:pPr>
        <w:pStyle w:val="normal0"/>
        <w:ind w:left="-90"/>
      </w:pPr>
      <w:r>
        <w:rPr>
          <w:sz w:val="22"/>
          <w:szCs w:val="22"/>
        </w:rPr>
        <w:t>I am 19 years of age or more and have read and understand the terms of this Consent and Waiver and understand that it is binding upon me, my heirs, executors and administrators. executors and administrators.</w:t>
      </w:r>
    </w:p>
    <w:p w:rsidR="009E6903" w:rsidRDefault="009403E1">
      <w:pPr>
        <w:pStyle w:val="normal0"/>
      </w:pPr>
      <w:r>
        <w:br w:type="page"/>
      </w:r>
    </w:p>
    <w:p w:rsidR="009E6903" w:rsidRDefault="009E6903">
      <w:pPr>
        <w:pStyle w:val="normal0"/>
        <w:widowControl w:val="0"/>
        <w:spacing w:line="276" w:lineRule="auto"/>
      </w:pPr>
    </w:p>
    <w:p w:rsidR="009E6903" w:rsidRDefault="009E6903">
      <w:pPr>
        <w:pStyle w:val="normal0"/>
        <w:ind w:left="-90"/>
        <w:jc w:val="both"/>
      </w:pPr>
    </w:p>
    <w:p w:rsidR="009E6903" w:rsidRDefault="009403E1">
      <w:pPr>
        <w:pStyle w:val="normal0"/>
        <w:ind w:left="-90"/>
      </w:pPr>
      <w:r>
        <w:rPr>
          <w:sz w:val="22"/>
          <w:szCs w:val="22"/>
        </w:rPr>
        <w:t>I give ____________________________ (name of student) permission to participate in the field trips set out above.  I understand that my child may be exposed to certain risks while participating in this activity.  Accidents and injuries may occur.</w:t>
      </w:r>
    </w:p>
    <w:p w:rsidR="009E6903" w:rsidRDefault="009E6903">
      <w:pPr>
        <w:pStyle w:val="normal0"/>
        <w:ind w:left="-90"/>
        <w:jc w:val="both"/>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91"/>
      </w:tblGrid>
      <w:tr w:rsidR="009E6903">
        <w:tc>
          <w:tcPr>
            <w:tcW w:w="4785" w:type="dxa"/>
          </w:tcPr>
          <w:p w:rsidR="009E6903" w:rsidRDefault="009403E1">
            <w:pPr>
              <w:pStyle w:val="normal0"/>
              <w:jc w:val="both"/>
            </w:pPr>
            <w:r>
              <w:rPr>
                <w:sz w:val="22"/>
                <w:szCs w:val="22"/>
              </w:rPr>
              <w:t>Date:</w:t>
            </w: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E6903">
            <w:pPr>
              <w:pStyle w:val="normal0"/>
              <w:jc w:val="right"/>
            </w:pPr>
          </w:p>
        </w:tc>
        <w:tc>
          <w:tcPr>
            <w:tcW w:w="4791" w:type="dxa"/>
          </w:tcPr>
          <w:p w:rsidR="009E6903" w:rsidRDefault="009E6903">
            <w:pPr>
              <w:pStyle w:val="normal0"/>
              <w:jc w:val="right"/>
            </w:pPr>
          </w:p>
        </w:tc>
      </w:tr>
      <w:tr w:rsidR="009E6903">
        <w:tc>
          <w:tcPr>
            <w:tcW w:w="4785" w:type="dxa"/>
          </w:tcPr>
          <w:p w:rsidR="009E6903" w:rsidRDefault="009403E1">
            <w:pPr>
              <w:pStyle w:val="normal0"/>
              <w:jc w:val="both"/>
            </w:pPr>
            <w:r>
              <w:rPr>
                <w:sz w:val="22"/>
                <w:szCs w:val="22"/>
              </w:rPr>
              <w:t>Signature of Witness</w:t>
            </w:r>
          </w:p>
        </w:tc>
        <w:tc>
          <w:tcPr>
            <w:tcW w:w="4791" w:type="dxa"/>
          </w:tcPr>
          <w:p w:rsidR="009E6903" w:rsidRDefault="009403E1">
            <w:pPr>
              <w:pStyle w:val="normal0"/>
              <w:jc w:val="both"/>
            </w:pPr>
            <w:r>
              <w:rPr>
                <w:sz w:val="22"/>
                <w:szCs w:val="22"/>
              </w:rPr>
              <w:t>Signature of Parent/Guardian</w:t>
            </w: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403E1">
            <w:pPr>
              <w:pStyle w:val="normal0"/>
              <w:jc w:val="both"/>
            </w:pPr>
            <w:r>
              <w:rPr>
                <w:sz w:val="22"/>
                <w:szCs w:val="22"/>
              </w:rPr>
              <w:t>Printed Name of Witness</w:t>
            </w:r>
          </w:p>
        </w:tc>
        <w:tc>
          <w:tcPr>
            <w:tcW w:w="4791" w:type="dxa"/>
          </w:tcPr>
          <w:p w:rsidR="009E6903" w:rsidRDefault="009403E1">
            <w:pPr>
              <w:pStyle w:val="normal0"/>
              <w:jc w:val="both"/>
            </w:pPr>
            <w:r>
              <w:rPr>
                <w:sz w:val="22"/>
                <w:szCs w:val="22"/>
              </w:rPr>
              <w:t>Printed Name of Parent/Guardian</w:t>
            </w: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403E1">
            <w:pPr>
              <w:pStyle w:val="normal0"/>
              <w:jc w:val="both"/>
            </w:pPr>
            <w:r>
              <w:rPr>
                <w:sz w:val="22"/>
                <w:szCs w:val="22"/>
              </w:rPr>
              <w:t>Address</w:t>
            </w:r>
          </w:p>
        </w:tc>
        <w:tc>
          <w:tcPr>
            <w:tcW w:w="4791" w:type="dxa"/>
          </w:tcPr>
          <w:p w:rsidR="009E6903" w:rsidRDefault="009403E1">
            <w:pPr>
              <w:pStyle w:val="normal0"/>
              <w:jc w:val="both"/>
            </w:pPr>
            <w:r>
              <w:rPr>
                <w:sz w:val="22"/>
                <w:szCs w:val="22"/>
              </w:rPr>
              <w:t>Address</w:t>
            </w: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403E1">
            <w:pPr>
              <w:pStyle w:val="normal0"/>
              <w:jc w:val="both"/>
            </w:pPr>
            <w:r>
              <w:rPr>
                <w:sz w:val="22"/>
                <w:szCs w:val="22"/>
              </w:rPr>
              <w:t>Date:</w:t>
            </w: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403E1">
            <w:pPr>
              <w:pStyle w:val="normal0"/>
              <w:jc w:val="both"/>
            </w:pPr>
            <w:r>
              <w:rPr>
                <w:sz w:val="22"/>
                <w:szCs w:val="22"/>
              </w:rPr>
              <w:t>Signature of Witness</w:t>
            </w:r>
          </w:p>
        </w:tc>
        <w:tc>
          <w:tcPr>
            <w:tcW w:w="4791" w:type="dxa"/>
          </w:tcPr>
          <w:p w:rsidR="009E6903" w:rsidRDefault="009403E1">
            <w:pPr>
              <w:pStyle w:val="normal0"/>
              <w:jc w:val="both"/>
            </w:pPr>
            <w:r>
              <w:rPr>
                <w:sz w:val="22"/>
                <w:szCs w:val="22"/>
              </w:rPr>
              <w:t>Signature of Parent/Guardian</w:t>
            </w: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403E1">
            <w:pPr>
              <w:pStyle w:val="normal0"/>
              <w:jc w:val="both"/>
            </w:pPr>
            <w:r>
              <w:rPr>
                <w:sz w:val="22"/>
                <w:szCs w:val="22"/>
              </w:rPr>
              <w:t>Printed Name of Witness</w:t>
            </w:r>
          </w:p>
        </w:tc>
        <w:tc>
          <w:tcPr>
            <w:tcW w:w="4791" w:type="dxa"/>
          </w:tcPr>
          <w:p w:rsidR="009E6903" w:rsidRDefault="009403E1">
            <w:pPr>
              <w:pStyle w:val="normal0"/>
              <w:jc w:val="both"/>
            </w:pPr>
            <w:r>
              <w:rPr>
                <w:sz w:val="22"/>
                <w:szCs w:val="22"/>
              </w:rPr>
              <w:t>Printed Name of Parent/Guardian</w:t>
            </w: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E6903">
            <w:pPr>
              <w:pStyle w:val="normal0"/>
              <w:jc w:val="both"/>
            </w:pPr>
          </w:p>
        </w:tc>
        <w:tc>
          <w:tcPr>
            <w:tcW w:w="4791" w:type="dxa"/>
          </w:tcPr>
          <w:p w:rsidR="009E6903" w:rsidRDefault="009E6903">
            <w:pPr>
              <w:pStyle w:val="normal0"/>
              <w:jc w:val="both"/>
            </w:pPr>
          </w:p>
        </w:tc>
      </w:tr>
      <w:tr w:rsidR="009E6903">
        <w:tc>
          <w:tcPr>
            <w:tcW w:w="4785" w:type="dxa"/>
          </w:tcPr>
          <w:p w:rsidR="009E6903" w:rsidRDefault="009403E1">
            <w:pPr>
              <w:pStyle w:val="normal0"/>
              <w:jc w:val="both"/>
            </w:pPr>
            <w:r>
              <w:rPr>
                <w:sz w:val="22"/>
                <w:szCs w:val="22"/>
              </w:rPr>
              <w:t>Address</w:t>
            </w:r>
          </w:p>
        </w:tc>
        <w:tc>
          <w:tcPr>
            <w:tcW w:w="4791" w:type="dxa"/>
          </w:tcPr>
          <w:p w:rsidR="009E6903" w:rsidRDefault="009403E1">
            <w:pPr>
              <w:pStyle w:val="normal0"/>
              <w:jc w:val="both"/>
            </w:pPr>
            <w:r>
              <w:rPr>
                <w:sz w:val="22"/>
                <w:szCs w:val="22"/>
              </w:rPr>
              <w:t>Address</w:t>
            </w:r>
          </w:p>
        </w:tc>
      </w:tr>
    </w:tbl>
    <w:p w:rsidR="009E6903" w:rsidRDefault="009E6903">
      <w:pPr>
        <w:pStyle w:val="normal0"/>
        <w:ind w:left="-90"/>
        <w:jc w:val="both"/>
      </w:pPr>
    </w:p>
    <w:p w:rsidR="009E6903" w:rsidRDefault="009403E1">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sz w:val="22"/>
          <w:szCs w:val="22"/>
        </w:rPr>
        <w:t>NOTE:  This Consent Form must be signed by a custodial parent or legal guardian of a child who is under the age of 19 years.</w:t>
      </w:r>
    </w:p>
    <w:p w:rsidR="009E6903" w:rsidRDefault="009E6903">
      <w:pPr>
        <w:pStyle w:val="normal0"/>
      </w:pPr>
    </w:p>
    <w:sectPr w:rsidR="009E6903" w:rsidSect="009E6903">
      <w:footerReference w:type="default" r:id="rId6"/>
      <w:pgSz w:w="12240" w:h="15840"/>
      <w:pgMar w:top="720" w:right="1440" w:bottom="1152"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6903" w:rsidRDefault="009403E1">
    <w:pPr>
      <w:pStyle w:val="normal0"/>
      <w:tabs>
        <w:tab w:val="center" w:pos="4320"/>
        <w:tab w:val="right" w:pos="8640"/>
      </w:tabs>
      <w:jc w:val="right"/>
    </w:pPr>
    <w:r>
      <w:t xml:space="preserve">Page </w:t>
    </w:r>
    <w:fldSimple w:instr="PAGE">
      <w:r w:rsidR="00FD19F6">
        <w:rPr>
          <w:noProof/>
        </w:rPr>
        <w:t>4</w:t>
      </w:r>
    </w:fldSimple>
    <w:r>
      <w:t xml:space="preserve"> of </w:t>
    </w:r>
    <w:fldSimple w:instr="NUMPAGES">
      <w:r w:rsidR="00FD19F6">
        <w:rPr>
          <w:noProof/>
        </w:rPr>
        <w:t>4</w:t>
      </w:r>
    </w:fldSimple>
  </w:p>
  <w:p w:rsidR="009E6903" w:rsidRDefault="009E6903">
    <w:pPr>
      <w:pStyle w:val="normal0"/>
      <w:tabs>
        <w:tab w:val="center" w:pos="4320"/>
        <w:tab w:val="right" w:pos="8640"/>
      </w:tabs>
      <w:spacing w:after="1008"/>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B66A58"/>
    <w:multiLevelType w:val="multilevel"/>
    <w:tmpl w:val="1F9648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84F7637"/>
    <w:multiLevelType w:val="multilevel"/>
    <w:tmpl w:val="BAEC80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F0B68BF"/>
    <w:multiLevelType w:val="multilevel"/>
    <w:tmpl w:val="8FC61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EBF548C"/>
    <w:multiLevelType w:val="multilevel"/>
    <w:tmpl w:val="8812B3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12A2A3E"/>
    <w:multiLevelType w:val="multilevel"/>
    <w:tmpl w:val="7E2AA2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2A32497"/>
    <w:multiLevelType w:val="multilevel"/>
    <w:tmpl w:val="ED825D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4DB10EB"/>
    <w:multiLevelType w:val="multilevel"/>
    <w:tmpl w:val="97AABE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2548F6"/>
    <w:multiLevelType w:val="multilevel"/>
    <w:tmpl w:val="74CC17CA"/>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Symbo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74CE4BFA"/>
    <w:multiLevelType w:val="multilevel"/>
    <w:tmpl w:val="1AF6D1A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8"/>
  </w:num>
  <w:num w:numId="3">
    <w:abstractNumId w:val="5"/>
  </w:num>
  <w:num w:numId="4">
    <w:abstractNumId w:val="4"/>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9E6903"/>
    <w:rsid w:val="00153BF4"/>
    <w:rsid w:val="00307B31"/>
    <w:rsid w:val="004A340B"/>
    <w:rsid w:val="006919EF"/>
    <w:rsid w:val="009403E1"/>
    <w:rsid w:val="009E6903"/>
    <w:rsid w:val="009F20AF"/>
    <w:rsid w:val="00A25B07"/>
    <w:rsid w:val="00EA7EB4"/>
    <w:rsid w:val="00FD19F6"/>
  </w:rsids>
  <m:mathPr>
    <m:mathFont m:val="Apple SD 산돌고딕 Neo 무거운"/>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F4"/>
  </w:style>
  <w:style w:type="paragraph" w:styleId="Heading1">
    <w:name w:val="heading 1"/>
    <w:basedOn w:val="normal0"/>
    <w:next w:val="normal0"/>
    <w:rsid w:val="009E6903"/>
    <w:pPr>
      <w:keepNext/>
      <w:keepLines/>
      <w:spacing w:before="480" w:after="120"/>
      <w:contextualSpacing/>
      <w:outlineLvl w:val="0"/>
    </w:pPr>
    <w:rPr>
      <w:b/>
      <w:sz w:val="48"/>
      <w:szCs w:val="48"/>
    </w:rPr>
  </w:style>
  <w:style w:type="paragraph" w:styleId="Heading2">
    <w:name w:val="heading 2"/>
    <w:basedOn w:val="normal0"/>
    <w:next w:val="normal0"/>
    <w:rsid w:val="009E6903"/>
    <w:pPr>
      <w:keepNext/>
      <w:keepLines/>
      <w:spacing w:before="360" w:after="80"/>
      <w:contextualSpacing/>
      <w:outlineLvl w:val="1"/>
    </w:pPr>
    <w:rPr>
      <w:b/>
      <w:sz w:val="36"/>
      <w:szCs w:val="36"/>
    </w:rPr>
  </w:style>
  <w:style w:type="paragraph" w:styleId="Heading3">
    <w:name w:val="heading 3"/>
    <w:basedOn w:val="normal0"/>
    <w:next w:val="normal0"/>
    <w:rsid w:val="009E6903"/>
    <w:pPr>
      <w:keepNext/>
      <w:keepLines/>
      <w:spacing w:before="280" w:after="80"/>
      <w:contextualSpacing/>
      <w:outlineLvl w:val="2"/>
    </w:pPr>
    <w:rPr>
      <w:b/>
      <w:sz w:val="28"/>
      <w:szCs w:val="28"/>
    </w:rPr>
  </w:style>
  <w:style w:type="paragraph" w:styleId="Heading4">
    <w:name w:val="heading 4"/>
    <w:basedOn w:val="normal0"/>
    <w:next w:val="normal0"/>
    <w:rsid w:val="009E6903"/>
    <w:pPr>
      <w:keepNext/>
      <w:keepLines/>
      <w:spacing w:before="240" w:after="40"/>
      <w:contextualSpacing/>
      <w:outlineLvl w:val="3"/>
    </w:pPr>
    <w:rPr>
      <w:b/>
    </w:rPr>
  </w:style>
  <w:style w:type="paragraph" w:styleId="Heading5">
    <w:name w:val="heading 5"/>
    <w:basedOn w:val="normal0"/>
    <w:next w:val="normal0"/>
    <w:rsid w:val="009E6903"/>
    <w:pPr>
      <w:keepNext/>
      <w:keepLines/>
      <w:spacing w:before="220" w:after="40"/>
      <w:contextualSpacing/>
      <w:outlineLvl w:val="4"/>
    </w:pPr>
    <w:rPr>
      <w:b/>
      <w:sz w:val="22"/>
      <w:szCs w:val="22"/>
    </w:rPr>
  </w:style>
  <w:style w:type="paragraph" w:styleId="Heading6">
    <w:name w:val="heading 6"/>
    <w:basedOn w:val="normal0"/>
    <w:next w:val="normal0"/>
    <w:rsid w:val="009E6903"/>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E6903"/>
  </w:style>
  <w:style w:type="paragraph" w:styleId="Title">
    <w:name w:val="Title"/>
    <w:basedOn w:val="normal0"/>
    <w:next w:val="normal0"/>
    <w:rsid w:val="009E6903"/>
    <w:pPr>
      <w:keepNext/>
      <w:keepLines/>
      <w:spacing w:before="480" w:after="120"/>
      <w:contextualSpacing/>
    </w:pPr>
    <w:rPr>
      <w:b/>
      <w:sz w:val="72"/>
      <w:szCs w:val="72"/>
    </w:rPr>
  </w:style>
  <w:style w:type="paragraph" w:styleId="Subtitle">
    <w:name w:val="Subtitle"/>
    <w:basedOn w:val="normal0"/>
    <w:next w:val="normal0"/>
    <w:rsid w:val="009E6903"/>
    <w:pPr>
      <w:keepNext/>
      <w:keepLines/>
      <w:ind w:left="360"/>
      <w:jc w:val="center"/>
    </w:pPr>
    <w:rPr>
      <w:rFonts w:ascii="Tahoma" w:eastAsia="Tahoma" w:hAnsi="Tahoma" w:cs="Tahoma"/>
      <w:b/>
      <w:i/>
      <w:color w:val="666666"/>
      <w:sz w:val="22"/>
      <w:szCs w:val="22"/>
    </w:rPr>
  </w:style>
  <w:style w:type="table" w:customStyle="1" w:styleId="a">
    <w:basedOn w:val="TableNormal"/>
    <w:rsid w:val="009E690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1403</Words>
  <Characters>8002</Characters>
  <Application>Microsoft Word 12.0.0</Application>
  <DocSecurity>0</DocSecurity>
  <Lines>66</Lines>
  <Paragraphs>16</Paragraphs>
  <ScaleCrop>false</ScaleCrop>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6</cp:revision>
  <cp:lastPrinted>2016-04-18T21:56:00Z</cp:lastPrinted>
  <dcterms:created xsi:type="dcterms:W3CDTF">2016-02-16T00:11:00Z</dcterms:created>
  <dcterms:modified xsi:type="dcterms:W3CDTF">2016-08-23T17:14:00Z</dcterms:modified>
</cp:coreProperties>
</file>